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762" w14:textId="77777777" w:rsidR="00B3360D" w:rsidRDefault="00B3360D" w:rsidP="009A77F2">
      <w:pPr>
        <w:rPr>
          <w:noProof/>
          <w:lang w:eastAsia="sv-SE"/>
        </w:rPr>
        <w:sectPr w:rsidR="00B3360D" w:rsidSect="00B3360D">
          <w:footerReference w:type="first" r:id="rId10"/>
          <w:pgSz w:w="16840" w:h="11900" w:orient="landscape"/>
          <w:pgMar w:top="1306" w:right="1672" w:bottom="851" w:left="851" w:header="709" w:footer="751" w:gutter="0"/>
          <w:cols w:num="2" w:space="2948" w:equalWidth="0">
            <w:col w:w="5954" w:space="2410"/>
            <w:col w:w="5953"/>
          </w:cols>
          <w:titlePg/>
          <w:docGrid w:linePitch="360"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A3B733" wp14:editId="53DEE7D6">
                <wp:simplePos x="0" y="0"/>
                <wp:positionH relativeFrom="column">
                  <wp:posOffset>5525</wp:posOffset>
                </wp:positionH>
                <wp:positionV relativeFrom="page">
                  <wp:posOffset>2320119</wp:posOffset>
                </wp:positionV>
                <wp:extent cx="3887470" cy="4083401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4083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D04C" w14:textId="55E21F87" w:rsidR="00E30146" w:rsidRDefault="00E30146" w:rsidP="007C5D24">
                            <w:pPr>
                              <w:pStyle w:val="Rubrik2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Frågor och kontakt</w:t>
                            </w:r>
                          </w:p>
                          <w:p w14:paraId="5EE05FD3" w14:textId="3CB739A5" w:rsidR="00E30146" w:rsidRPr="00E30146" w:rsidRDefault="00501530" w:rsidP="00E30146">
                            <w:pPr>
                              <w:rPr>
                                <w:lang w:eastAsia="sv-SE"/>
                              </w:rPr>
                            </w:pPr>
                            <w:r>
                              <w:rPr>
                                <w:lang w:eastAsia="sv-SE"/>
                              </w:rPr>
                              <w:t xml:space="preserve">Du når Skellefteå kommuns fysioterapeuter och arbetsterapeuter via </w:t>
                            </w:r>
                            <w:r w:rsidRPr="00501530">
                              <w:rPr>
                                <w:b/>
                                <w:bCs/>
                                <w:lang w:eastAsia="sv-SE"/>
                              </w:rPr>
                              <w:t>kundtjänst 0910-73 50 00</w:t>
                            </w:r>
                            <w:r>
                              <w:rPr>
                                <w:lang w:eastAsia="sv-SE"/>
                              </w:rPr>
                              <w:t>, tryck 1 för omsorg och stöd.</w:t>
                            </w:r>
                          </w:p>
                          <w:p w14:paraId="5203710C" w14:textId="55FA7AF8" w:rsidR="002D4481" w:rsidRPr="0021154A" w:rsidRDefault="0021154A" w:rsidP="0021154A">
                            <w:pPr>
                              <w:spacing w:line="240" w:lineRule="auto"/>
                              <w:rPr>
                                <w:rFonts w:eastAsia="Times New Roman" w:cs="Open Sans"/>
                                <w:szCs w:val="22"/>
                                <w:lang w:eastAsia="sv-SE"/>
                              </w:rPr>
                            </w:pPr>
                            <w:r w:rsidRPr="00347D2C">
                              <w:rPr>
                                <w:rFonts w:eastAsia="Times New Roman" w:cs="Open Sans"/>
                                <w:szCs w:val="22"/>
                                <w:lang w:eastAsia="sv-SE"/>
                              </w:rPr>
                              <w:t xml:space="preserve"> </w:t>
                            </w:r>
                          </w:p>
                          <w:p w14:paraId="6914BC56" w14:textId="054C6C6A" w:rsidR="00A179FC" w:rsidRDefault="00A179F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B733"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6" type="#_x0000_t202" style="position:absolute;margin-left:.45pt;margin-top:182.7pt;width:306.1pt;height:32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" filled="f" stroked="f">
                <v:textbox inset="1mm,1mm,1mm,1mm">
                  <w:txbxContent>
                    <w:p w14:paraId="7135D04C" w14:textId="55E21F87" w:rsidR="00E30146" w:rsidRDefault="00E30146" w:rsidP="007C5D24">
                      <w:pPr>
                        <w:pStyle w:val="Rubrik2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Frågor och kontakt</w:t>
                      </w:r>
                    </w:p>
                    <w:p w14:paraId="5EE05FD3" w14:textId="3CB739A5" w:rsidR="00E30146" w:rsidRPr="00E30146" w:rsidRDefault="00501530" w:rsidP="00E30146">
                      <w:pPr>
                        <w:rPr>
                          <w:lang w:eastAsia="sv-SE"/>
                        </w:rPr>
                      </w:pPr>
                      <w:r>
                        <w:rPr>
                          <w:lang w:eastAsia="sv-SE"/>
                        </w:rPr>
                        <w:t xml:space="preserve">Du når Skellefteå kommuns fysioterapeuter och arbetsterapeuter via </w:t>
                      </w:r>
                      <w:r w:rsidRPr="00501530">
                        <w:rPr>
                          <w:b/>
                          <w:bCs/>
                          <w:lang w:eastAsia="sv-SE"/>
                        </w:rPr>
                        <w:t>kundtjänst 0910-73 50 00</w:t>
                      </w:r>
                      <w:r>
                        <w:rPr>
                          <w:lang w:eastAsia="sv-SE"/>
                        </w:rPr>
                        <w:t>, tryck 1 för omsorg och stöd.</w:t>
                      </w:r>
                    </w:p>
                    <w:p w14:paraId="5203710C" w14:textId="55FA7AF8" w:rsidR="002D4481" w:rsidRPr="0021154A" w:rsidRDefault="0021154A" w:rsidP="0021154A">
                      <w:pPr>
                        <w:spacing w:line="240" w:lineRule="auto"/>
                        <w:rPr>
                          <w:rFonts w:eastAsia="Times New Roman" w:cs="Open Sans"/>
                          <w:szCs w:val="22"/>
                          <w:lang w:eastAsia="sv-SE"/>
                        </w:rPr>
                      </w:pPr>
                      <w:r w:rsidRPr="00347D2C">
                        <w:rPr>
                          <w:rFonts w:eastAsia="Times New Roman" w:cs="Open Sans"/>
                          <w:szCs w:val="22"/>
                          <w:lang w:eastAsia="sv-SE"/>
                        </w:rPr>
                        <w:t xml:space="preserve"> </w:t>
                      </w:r>
                    </w:p>
                    <w:p w14:paraId="6914BC56" w14:textId="054C6C6A" w:rsidR="00A179FC" w:rsidRDefault="00A179FC"/>
                  </w:txbxContent>
                </v:textbox>
                <w10:wrap anchory="page"/>
              </v:shape>
            </w:pict>
          </mc:Fallback>
        </mc:AlternateContent>
      </w:r>
      <w:r w:rsidR="004E19D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EC684" wp14:editId="6BFE401B">
                <wp:simplePos x="0" y="0"/>
                <wp:positionH relativeFrom="page">
                  <wp:posOffset>5523345</wp:posOffset>
                </wp:positionH>
                <wp:positionV relativeFrom="page">
                  <wp:posOffset>2517140</wp:posOffset>
                </wp:positionV>
                <wp:extent cx="5003800" cy="4888519"/>
                <wp:effectExtent l="0" t="0" r="6350" b="7620"/>
                <wp:wrapNone/>
                <wp:docPr id="3" name="Textrut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48885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D5D93" w14:textId="108A67E3" w:rsidR="00482B9F" w:rsidRPr="00DC0923" w:rsidRDefault="0021154A" w:rsidP="002D4481">
                            <w:pPr>
                              <w:pStyle w:val="Rubrik1"/>
                              <w:rPr>
                                <w:rFonts w:cs="Open Sans Extrabold"/>
                                <w:sz w:val="52"/>
                                <w:szCs w:val="52"/>
                              </w:rPr>
                            </w:pPr>
                            <w:r w:rsidRPr="00DC0923">
                              <w:rPr>
                                <w:rFonts w:cs="Open Sans Extrabold"/>
                                <w:b w:val="0"/>
                                <w:bCs w:val="0"/>
                                <w:sz w:val="52"/>
                                <w:szCs w:val="52"/>
                              </w:rPr>
                              <w:t>E</w:t>
                            </w:r>
                            <w:r w:rsidR="00F04137" w:rsidRPr="00DC0923">
                              <w:rPr>
                                <w:rFonts w:cs="Open Sans Extrabold"/>
                                <w:b w:val="0"/>
                                <w:bCs w:val="0"/>
                                <w:sz w:val="52"/>
                                <w:szCs w:val="52"/>
                              </w:rPr>
                              <w:t>fter</w:t>
                            </w:r>
                            <w:r w:rsidRPr="00DC0923">
                              <w:rPr>
                                <w:rFonts w:cs="Open Sans Extrabold"/>
                                <w:b w:val="0"/>
                                <w:bCs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B47B2" w:rsidRPr="00DC0923">
                              <w:rPr>
                                <w:rFonts w:cs="Open Sans Extrabold"/>
                                <w:b w:val="0"/>
                                <w:bCs w:val="0"/>
                                <w:sz w:val="52"/>
                                <w:szCs w:val="52"/>
                              </w:rPr>
                              <w:t xml:space="preserve">barn- och </w:t>
                            </w:r>
                            <w:r w:rsidRPr="00DC0923">
                              <w:rPr>
                                <w:rFonts w:cs="Open Sans Extrabold"/>
                                <w:b w:val="0"/>
                                <w:bCs w:val="0"/>
                                <w:sz w:val="52"/>
                                <w:szCs w:val="52"/>
                              </w:rPr>
                              <w:t>ungdomshabilitering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48000" tIns="1080000" rIns="64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C684" id="Textruta 3" o:spid="_x0000_s1027" type="#_x0000_t202" alt="&quot;&quot;" style="position:absolute;margin-left:434.9pt;margin-top:198.2pt;width:394pt;height:38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" fillcolor="#004165 [3208]" stroked="f">
                <v:textbox inset="18mm,30mm,18mm">
                  <w:txbxContent>
                    <w:p w14:paraId="5EFD5D93" w14:textId="108A67E3" w:rsidR="00482B9F" w:rsidRPr="00DC0923" w:rsidRDefault="0021154A" w:rsidP="002D4481">
                      <w:pPr>
                        <w:pStyle w:val="Rubrik1"/>
                        <w:rPr>
                          <w:rFonts w:cs="Open Sans Extrabold"/>
                          <w:sz w:val="52"/>
                          <w:szCs w:val="52"/>
                        </w:rPr>
                      </w:pPr>
                      <w:r w:rsidRPr="00DC0923">
                        <w:rPr>
                          <w:rFonts w:cs="Open Sans Extrabold"/>
                          <w:b w:val="0"/>
                          <w:bCs w:val="0"/>
                          <w:sz w:val="52"/>
                          <w:szCs w:val="52"/>
                        </w:rPr>
                        <w:t>E</w:t>
                      </w:r>
                      <w:r w:rsidR="00F04137" w:rsidRPr="00DC0923">
                        <w:rPr>
                          <w:rFonts w:cs="Open Sans Extrabold"/>
                          <w:b w:val="0"/>
                          <w:bCs w:val="0"/>
                          <w:sz w:val="52"/>
                          <w:szCs w:val="52"/>
                        </w:rPr>
                        <w:t>fter</w:t>
                      </w:r>
                      <w:r w:rsidRPr="00DC0923">
                        <w:rPr>
                          <w:rFonts w:cs="Open Sans Extrabold"/>
                          <w:b w:val="0"/>
                          <w:bCs w:val="0"/>
                          <w:sz w:val="52"/>
                          <w:szCs w:val="52"/>
                        </w:rPr>
                        <w:t xml:space="preserve"> </w:t>
                      </w:r>
                      <w:r w:rsidR="00FB47B2" w:rsidRPr="00DC0923">
                        <w:rPr>
                          <w:rFonts w:cs="Open Sans Extrabold"/>
                          <w:b w:val="0"/>
                          <w:bCs w:val="0"/>
                          <w:sz w:val="52"/>
                          <w:szCs w:val="52"/>
                        </w:rPr>
                        <w:t xml:space="preserve">barn- och </w:t>
                      </w:r>
                      <w:r w:rsidRPr="00DC0923">
                        <w:rPr>
                          <w:rFonts w:cs="Open Sans Extrabold"/>
                          <w:b w:val="0"/>
                          <w:bCs w:val="0"/>
                          <w:sz w:val="52"/>
                          <w:szCs w:val="52"/>
                        </w:rPr>
                        <w:t>ungdomshabilitering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379F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6B50B61" wp14:editId="0D979829">
            <wp:simplePos x="0" y="0"/>
            <wp:positionH relativeFrom="page">
              <wp:posOffset>8776335</wp:posOffset>
            </wp:positionH>
            <wp:positionV relativeFrom="page">
              <wp:posOffset>581891</wp:posOffset>
            </wp:positionV>
            <wp:extent cx="1370600" cy="426959"/>
            <wp:effectExtent l="0" t="0" r="1270" b="508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01" cy="42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CD95C" w14:textId="0A2570FF" w:rsidR="008412E8" w:rsidRDefault="003B5DA9" w:rsidP="00F21501">
      <w:pPr>
        <w:pStyle w:val="Rubrik2"/>
      </w:pPr>
      <w:r w:rsidRPr="000B4B6D">
        <w:rPr>
          <w:noProof/>
          <w:lang w:eastAsia="sv-SE"/>
        </w:rPr>
        <w:lastRenderedPageBreak/>
        <w:drawing>
          <wp:anchor distT="0" distB="431800" distL="114300" distR="114300" simplePos="0" relativeHeight="251662336" behindDoc="0" locked="0" layoutInCell="1" allowOverlap="0" wp14:anchorId="464A12D4" wp14:editId="3638DE05">
            <wp:simplePos x="0" y="0"/>
            <wp:positionH relativeFrom="page">
              <wp:posOffset>5779770</wp:posOffset>
            </wp:positionH>
            <wp:positionV relativeFrom="page">
              <wp:posOffset>490855</wp:posOffset>
            </wp:positionV>
            <wp:extent cx="4741545" cy="2448560"/>
            <wp:effectExtent l="0" t="0" r="1905" b="8890"/>
            <wp:wrapTopAndBottom/>
            <wp:docPr id="14" name="Bildobjekt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/>
                    <a:stretch/>
                  </pic:blipFill>
                  <pic:spPr bwMode="auto">
                    <a:xfrm>
                      <a:off x="0" y="0"/>
                      <a:ext cx="4741545" cy="244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98">
        <w:t>Vad händer nu?</w:t>
      </w:r>
      <w:r w:rsidR="00E30146" w:rsidRPr="00E30146">
        <w:rPr>
          <w:noProof/>
          <w:lang w:eastAsia="sv-SE"/>
        </w:rPr>
        <w:t xml:space="preserve"> </w:t>
      </w:r>
    </w:p>
    <w:p w14:paraId="069BB79F" w14:textId="6974BF62" w:rsidR="00FB47B2" w:rsidRPr="00B50F77" w:rsidRDefault="00F04137" w:rsidP="00E30146">
      <w:pPr>
        <w:spacing w:line="240" w:lineRule="auto"/>
        <w:rPr>
          <w:rFonts w:eastAsia="Times New Roman" w:cs="Open Sans"/>
          <w:szCs w:val="22"/>
          <w:lang w:eastAsia="sv-SE"/>
        </w:rPr>
      </w:pPr>
      <w:r w:rsidRPr="00B50F77">
        <w:rPr>
          <w:rFonts w:eastAsia="Times New Roman" w:cs="Open Sans"/>
          <w:szCs w:val="22"/>
          <w:lang w:eastAsia="sv-SE"/>
        </w:rPr>
        <w:t>Efter</w:t>
      </w:r>
      <w:r w:rsidR="00FB47B2" w:rsidRPr="00B50F77">
        <w:rPr>
          <w:rFonts w:eastAsia="Times New Roman" w:cs="Open Sans"/>
          <w:szCs w:val="22"/>
          <w:lang w:eastAsia="sv-SE"/>
        </w:rPr>
        <w:t xml:space="preserve"> barn- och ungdomshabilitering kan det </w:t>
      </w:r>
      <w:r w:rsidR="004D7FBB" w:rsidRPr="00B50F77">
        <w:rPr>
          <w:rFonts w:eastAsia="Times New Roman" w:cs="Open Sans"/>
          <w:szCs w:val="22"/>
          <w:lang w:eastAsia="sv-SE"/>
        </w:rPr>
        <w:t>se olika ut</w:t>
      </w:r>
      <w:r w:rsidR="00FB47B2" w:rsidRPr="00B50F77">
        <w:rPr>
          <w:rFonts w:eastAsia="Times New Roman" w:cs="Open Sans"/>
          <w:szCs w:val="22"/>
          <w:lang w:eastAsia="sv-SE"/>
        </w:rPr>
        <w:t xml:space="preserve"> vem du ska vända dig till</w:t>
      </w:r>
      <w:r w:rsidR="00A3542E" w:rsidRPr="00B50F77">
        <w:rPr>
          <w:rFonts w:eastAsia="Times New Roman" w:cs="Open Sans"/>
          <w:szCs w:val="22"/>
          <w:lang w:eastAsia="sv-SE"/>
        </w:rPr>
        <w:t xml:space="preserve"> för fortsatt stöd</w:t>
      </w:r>
      <w:r w:rsidR="00FB47B2" w:rsidRPr="00B50F77">
        <w:rPr>
          <w:rFonts w:eastAsia="Times New Roman" w:cs="Open Sans"/>
          <w:szCs w:val="22"/>
          <w:lang w:eastAsia="sv-SE"/>
        </w:rPr>
        <w:t xml:space="preserve">. </w:t>
      </w:r>
      <w:r w:rsidR="00D80D32" w:rsidRPr="00B50F77">
        <w:rPr>
          <w:rFonts w:eastAsia="Times New Roman" w:cs="Open Sans"/>
          <w:szCs w:val="22"/>
          <w:lang w:eastAsia="sv-SE"/>
        </w:rPr>
        <w:t>Kontakta</w:t>
      </w:r>
      <w:r w:rsidRPr="00B50F77">
        <w:rPr>
          <w:rFonts w:eastAsia="Times New Roman" w:cs="Open Sans"/>
          <w:szCs w:val="22"/>
          <w:lang w:eastAsia="sv-SE"/>
        </w:rPr>
        <w:t xml:space="preserve"> </w:t>
      </w:r>
      <w:r w:rsidR="009601D7" w:rsidRPr="00B50F77">
        <w:rPr>
          <w:rFonts w:eastAsia="Times New Roman" w:cs="Open Sans"/>
          <w:szCs w:val="22"/>
          <w:lang w:eastAsia="sv-SE"/>
        </w:rPr>
        <w:t>i första hand</w:t>
      </w:r>
      <w:r w:rsidR="00FB47B2" w:rsidRPr="00B50F77">
        <w:rPr>
          <w:rFonts w:eastAsia="Times New Roman" w:cs="Open Sans"/>
          <w:szCs w:val="22"/>
          <w:lang w:eastAsia="sv-SE"/>
        </w:rPr>
        <w:t xml:space="preserve"> din hälsocentral om du är osäker.</w:t>
      </w:r>
    </w:p>
    <w:p w14:paraId="7EAD7E45" w14:textId="1A43C72B" w:rsidR="00816D9B" w:rsidRPr="00B50F77" w:rsidRDefault="00816D9B" w:rsidP="00E30146">
      <w:pPr>
        <w:ind w:right="-142"/>
        <w:rPr>
          <w:bCs/>
          <w:sz w:val="20"/>
          <w:szCs w:val="20"/>
        </w:rPr>
      </w:pPr>
      <w:r w:rsidRPr="00B50F77">
        <w:rPr>
          <w:bCs/>
          <w:sz w:val="20"/>
          <w:szCs w:val="20"/>
        </w:rPr>
        <w:t xml:space="preserve">Skellefteå kommun har arbetsterapeuter och fysioterapeuter/sjukgymnaster som arbetar med utredning och åtgärder i kommunens särskilda boenden </w:t>
      </w:r>
      <w:r w:rsidR="00F04137" w:rsidRPr="00B50F77">
        <w:rPr>
          <w:bCs/>
          <w:sz w:val="20"/>
          <w:szCs w:val="20"/>
        </w:rPr>
        <w:t>och</w:t>
      </w:r>
      <w:r w:rsidRPr="00B50F77">
        <w:rPr>
          <w:bCs/>
          <w:sz w:val="20"/>
          <w:szCs w:val="20"/>
        </w:rPr>
        <w:t xml:space="preserve"> på daglig verksamhet. De ger också stöd </w:t>
      </w:r>
      <w:r w:rsidR="00F04137" w:rsidRPr="00B50F77">
        <w:rPr>
          <w:bCs/>
          <w:sz w:val="20"/>
          <w:szCs w:val="20"/>
        </w:rPr>
        <w:t>i vanlig bostad</w:t>
      </w:r>
      <w:r w:rsidRPr="00B50F77">
        <w:rPr>
          <w:bCs/>
          <w:sz w:val="20"/>
          <w:szCs w:val="20"/>
        </w:rPr>
        <w:t xml:space="preserve"> när utredning eller åtgärd inte kan göras på hälsocentral.</w:t>
      </w:r>
    </w:p>
    <w:p w14:paraId="57217537" w14:textId="2D7CAE2B" w:rsidR="00DE4025" w:rsidRDefault="00B50F77" w:rsidP="00DE4025">
      <w:pPr>
        <w:pStyle w:val="Rubrik3"/>
      </w:pPr>
      <w:r w:rsidRPr="00B50F77">
        <w:rPr>
          <w:bCs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22204C" wp14:editId="66D7753D">
                <wp:simplePos x="0" y="0"/>
                <wp:positionH relativeFrom="margin">
                  <wp:posOffset>5096510</wp:posOffset>
                </wp:positionH>
                <wp:positionV relativeFrom="paragraph">
                  <wp:posOffset>375446</wp:posOffset>
                </wp:positionV>
                <wp:extent cx="3950335" cy="1404620"/>
                <wp:effectExtent l="0" t="0" r="0" b="8255"/>
                <wp:wrapSquare wrapText="bothSides"/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9D54" w14:textId="77777777" w:rsidR="00B50F77" w:rsidRDefault="00B50F77" w:rsidP="00B50F77">
                            <w:pPr>
                              <w:pStyle w:val="Rubrik3"/>
                              <w:spacing w:line="240" w:lineRule="auto"/>
                              <w:ind w:right="-284"/>
                            </w:pPr>
                            <w:r>
                              <w:t>Stöd från fysioterapeut och arbetsterapeut</w:t>
                            </w:r>
                          </w:p>
                          <w:p w14:paraId="6B2B62CD" w14:textId="77777777" w:rsidR="00B50F77" w:rsidRPr="00800B56" w:rsidRDefault="00B50F77" w:rsidP="00B50F77">
                            <w:pPr>
                              <w:ind w:right="-284"/>
                              <w:rPr>
                                <w:sz w:val="20"/>
                                <w:szCs w:val="20"/>
                              </w:rPr>
                            </w:pPr>
                            <w:r w:rsidRPr="00800B56">
                              <w:rPr>
                                <w:sz w:val="20"/>
                                <w:szCs w:val="20"/>
                              </w:rPr>
                              <w:t xml:space="preserve">Fysioterapeuter arbetar med rörelseförmåga, rörelsebeteende och hur det påverkar hälsan. Träningsprogram för muskelstyrka, balans och förflyttning, samt förskrivning av hjälpmedel, är exempel på åtgärder. </w:t>
                            </w:r>
                          </w:p>
                          <w:p w14:paraId="7A7A30A7" w14:textId="77777777" w:rsidR="00B50F77" w:rsidRPr="00800B56" w:rsidRDefault="00B50F77" w:rsidP="00B50F77">
                            <w:pPr>
                              <w:ind w:right="-284"/>
                              <w:rPr>
                                <w:rFonts w:eastAsia="Times New Roman" w:cs="Open Sans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800B56">
                              <w:rPr>
                                <w:rFonts w:eastAsia="Times New Roman" w:cs="Open Sans"/>
                                <w:sz w:val="20"/>
                                <w:szCs w:val="20"/>
                                <w:lang w:eastAsia="sv-SE"/>
                              </w:rPr>
                              <w:t xml:space="preserve">Arbetsterapeuter arbetar med förmåga att utföra eller vara delaktig i meningsfulla aktiviteter, att man får en fungerande vardag trots sin funktionsnedsättning. Åtgärder kan vara anpassning i hemmet, anpassning av aktiviteten, stöd att planera din dag eller förskrivning av hjälpmedel. </w:t>
                            </w:r>
                          </w:p>
                          <w:p w14:paraId="3CA9834F" w14:textId="59EA7639" w:rsidR="00B50F77" w:rsidRPr="00800B56" w:rsidRDefault="00B50F77" w:rsidP="00B50F77">
                            <w:pPr>
                              <w:ind w:right="-284"/>
                              <w:rPr>
                                <w:rFonts w:eastAsia="Times New Roman" w:cs="Open Sans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800B56">
                              <w:rPr>
                                <w:rFonts w:eastAsia="Times New Roman" w:cs="Open Sans"/>
                                <w:sz w:val="20"/>
                                <w:szCs w:val="20"/>
                                <w:lang w:eastAsia="sv-SE"/>
                              </w:rPr>
                              <w:t>Åtgärder som arbetsterapeut eller fysioterapeut bedömt aktuella utförs inte alltid av dem. Efter</w:t>
                            </w:r>
                            <w:r w:rsidR="003D4B1C">
                              <w:rPr>
                                <w:rFonts w:eastAsia="Times New Roman" w:cs="Open Sans"/>
                                <w:sz w:val="20"/>
                                <w:szCs w:val="20"/>
                                <w:lang w:eastAsia="sv-SE"/>
                              </w:rPr>
                              <w:t xml:space="preserve"> bedömning och</w:t>
                            </w:r>
                            <w:r w:rsidRPr="00800B56">
                              <w:rPr>
                                <w:rFonts w:eastAsia="Times New Roman" w:cs="Open Sans"/>
                                <w:sz w:val="20"/>
                                <w:szCs w:val="20"/>
                                <w:lang w:eastAsia="sv-SE"/>
                              </w:rPr>
                              <w:t xml:space="preserve"> instruktion kan åtgärderna vissa gånger utföras av dig själv eller med stöd av anhörig, personlig assistent, hemtjänst eller personal på boendet.</w:t>
                            </w:r>
                          </w:p>
                          <w:p w14:paraId="69E668D7" w14:textId="3A9ED03C" w:rsidR="00800B56" w:rsidRDefault="00800B56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2204C" id="Textruta 2" o:spid="_x0000_s1028" type="#_x0000_t202" alt="&quot;&quot;" style="position:absolute;margin-left:401.3pt;margin-top:29.55pt;width:311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FdEwIAAAAE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" stroked="f">
                <v:textbox style="mso-fit-shape-to-text:t">
                  <w:txbxContent>
                    <w:p w14:paraId="1C079D54" w14:textId="77777777" w:rsidR="00B50F77" w:rsidRDefault="00B50F77" w:rsidP="00B50F77">
                      <w:pPr>
                        <w:pStyle w:val="Rubrik3"/>
                        <w:spacing w:line="240" w:lineRule="auto"/>
                        <w:ind w:right="-284"/>
                      </w:pPr>
                      <w:r>
                        <w:t>Stöd från fysioterapeut och arbetsterapeut</w:t>
                      </w:r>
                    </w:p>
                    <w:p w14:paraId="6B2B62CD" w14:textId="77777777" w:rsidR="00B50F77" w:rsidRPr="00800B56" w:rsidRDefault="00B50F77" w:rsidP="00B50F77">
                      <w:pPr>
                        <w:ind w:right="-284"/>
                        <w:rPr>
                          <w:sz w:val="20"/>
                          <w:szCs w:val="20"/>
                        </w:rPr>
                      </w:pPr>
                      <w:r w:rsidRPr="00800B56">
                        <w:rPr>
                          <w:sz w:val="20"/>
                          <w:szCs w:val="20"/>
                        </w:rPr>
                        <w:t xml:space="preserve">Fysioterapeuter arbetar med rörelseförmåga, rörelsebeteende och hur det påverkar hälsan. Träningsprogram för muskelstyrka, balans och förflyttning, samt förskrivning av hjälpmedel, är exempel på åtgärder. </w:t>
                      </w:r>
                    </w:p>
                    <w:p w14:paraId="7A7A30A7" w14:textId="77777777" w:rsidR="00B50F77" w:rsidRPr="00800B56" w:rsidRDefault="00B50F77" w:rsidP="00B50F77">
                      <w:pPr>
                        <w:ind w:right="-284"/>
                        <w:rPr>
                          <w:rFonts w:eastAsia="Times New Roman" w:cs="Open Sans"/>
                          <w:sz w:val="20"/>
                          <w:szCs w:val="20"/>
                          <w:lang w:eastAsia="sv-SE"/>
                        </w:rPr>
                      </w:pPr>
                      <w:r w:rsidRPr="00800B56">
                        <w:rPr>
                          <w:rFonts w:eastAsia="Times New Roman" w:cs="Open Sans"/>
                          <w:sz w:val="20"/>
                          <w:szCs w:val="20"/>
                          <w:lang w:eastAsia="sv-SE"/>
                        </w:rPr>
                        <w:t xml:space="preserve">Arbetsterapeuter arbetar med förmåga att utföra eller vara delaktig i meningsfulla aktiviteter, att man får en fungerande vardag trots sin funktionsnedsättning. Åtgärder kan vara anpassning i hemmet, anpassning av aktiviteten, stöd att planera din dag eller förskrivning av hjälpmedel. </w:t>
                      </w:r>
                    </w:p>
                    <w:p w14:paraId="3CA9834F" w14:textId="59EA7639" w:rsidR="00B50F77" w:rsidRPr="00800B56" w:rsidRDefault="00B50F77" w:rsidP="00B50F77">
                      <w:pPr>
                        <w:ind w:right="-284"/>
                        <w:rPr>
                          <w:rFonts w:eastAsia="Times New Roman" w:cs="Open Sans"/>
                          <w:sz w:val="20"/>
                          <w:szCs w:val="20"/>
                          <w:lang w:eastAsia="sv-SE"/>
                        </w:rPr>
                      </w:pPr>
                      <w:r w:rsidRPr="00800B56">
                        <w:rPr>
                          <w:rFonts w:eastAsia="Times New Roman" w:cs="Open Sans"/>
                          <w:sz w:val="20"/>
                          <w:szCs w:val="20"/>
                          <w:lang w:eastAsia="sv-SE"/>
                        </w:rPr>
                        <w:t>Åtgärder som arbetsterapeut eller fysioterapeut bedömt aktuella utförs inte alltid av dem. Efter</w:t>
                      </w:r>
                      <w:r w:rsidR="003D4B1C">
                        <w:rPr>
                          <w:rFonts w:eastAsia="Times New Roman" w:cs="Open Sans"/>
                          <w:sz w:val="20"/>
                          <w:szCs w:val="20"/>
                          <w:lang w:eastAsia="sv-SE"/>
                        </w:rPr>
                        <w:t xml:space="preserve"> bedömning och</w:t>
                      </w:r>
                      <w:r w:rsidRPr="00800B56">
                        <w:rPr>
                          <w:rFonts w:eastAsia="Times New Roman" w:cs="Open Sans"/>
                          <w:sz w:val="20"/>
                          <w:szCs w:val="20"/>
                          <w:lang w:eastAsia="sv-SE"/>
                        </w:rPr>
                        <w:t xml:space="preserve"> instruktion kan åtgärderna vissa gånger utföras av dig själv eller med stöd av anhörig, personlig assistent, hemtjänst eller personal på boendet.</w:t>
                      </w:r>
                    </w:p>
                    <w:p w14:paraId="69E668D7" w14:textId="3A9ED03C" w:rsidR="00800B56" w:rsidRDefault="00800B56"/>
                  </w:txbxContent>
                </v:textbox>
                <w10:wrap type="square" anchorx="margin"/>
              </v:shape>
            </w:pict>
          </mc:Fallback>
        </mc:AlternateContent>
      </w:r>
      <w:r w:rsidR="00816D9B">
        <w:t>Samordnad individuell planering</w:t>
      </w:r>
    </w:p>
    <w:p w14:paraId="7D49C669" w14:textId="528E05AD" w:rsidR="00F21501" w:rsidRPr="00B50F77" w:rsidRDefault="00F04137" w:rsidP="00F04137">
      <w:pPr>
        <w:ind w:right="-142"/>
        <w:rPr>
          <w:bCs/>
          <w:sz w:val="20"/>
          <w:szCs w:val="20"/>
        </w:rPr>
      </w:pPr>
      <w:r w:rsidRPr="00B50F77">
        <w:rPr>
          <w:bCs/>
          <w:sz w:val="20"/>
          <w:szCs w:val="20"/>
        </w:rPr>
        <w:t>Det kan hända att</w:t>
      </w:r>
      <w:r w:rsidR="004D7FBB" w:rsidRPr="00B50F77">
        <w:rPr>
          <w:bCs/>
          <w:sz w:val="20"/>
          <w:szCs w:val="20"/>
        </w:rPr>
        <w:t xml:space="preserve"> flera vårdgivare är involverade i din vård</w:t>
      </w:r>
      <w:r w:rsidRPr="00B50F77">
        <w:rPr>
          <w:bCs/>
          <w:sz w:val="20"/>
          <w:szCs w:val="20"/>
        </w:rPr>
        <w:t>. När du ska vidare från barn- och ungdomshabilitering</w:t>
      </w:r>
      <w:r w:rsidR="004D7FBB" w:rsidRPr="00B50F77">
        <w:rPr>
          <w:bCs/>
          <w:sz w:val="20"/>
          <w:szCs w:val="20"/>
        </w:rPr>
        <w:t xml:space="preserve"> upprättas en </w:t>
      </w:r>
      <w:r w:rsidRPr="00B50F77">
        <w:rPr>
          <w:bCs/>
          <w:sz w:val="20"/>
          <w:szCs w:val="20"/>
        </w:rPr>
        <w:t>s</w:t>
      </w:r>
      <w:r w:rsidR="004D7FBB" w:rsidRPr="00B50F77">
        <w:rPr>
          <w:bCs/>
          <w:sz w:val="20"/>
          <w:szCs w:val="20"/>
        </w:rPr>
        <w:t xml:space="preserve">amordnad </w:t>
      </w:r>
      <w:r w:rsidRPr="00B50F77">
        <w:rPr>
          <w:bCs/>
          <w:sz w:val="20"/>
          <w:szCs w:val="20"/>
        </w:rPr>
        <w:t>i</w:t>
      </w:r>
      <w:r w:rsidR="004D7FBB" w:rsidRPr="00B50F77">
        <w:rPr>
          <w:bCs/>
          <w:sz w:val="20"/>
          <w:szCs w:val="20"/>
        </w:rPr>
        <w:t xml:space="preserve">ndividuell </w:t>
      </w:r>
      <w:r w:rsidRPr="00B50F77">
        <w:rPr>
          <w:bCs/>
          <w:sz w:val="20"/>
          <w:szCs w:val="20"/>
        </w:rPr>
        <w:t>p</w:t>
      </w:r>
      <w:r w:rsidR="004D7FBB" w:rsidRPr="00B50F77">
        <w:rPr>
          <w:bCs/>
          <w:sz w:val="20"/>
          <w:szCs w:val="20"/>
        </w:rPr>
        <w:t xml:space="preserve">lan. </w:t>
      </w:r>
      <w:r w:rsidRPr="00B50F77">
        <w:rPr>
          <w:bCs/>
          <w:sz w:val="20"/>
          <w:szCs w:val="20"/>
        </w:rPr>
        <w:t>I den</w:t>
      </w:r>
      <w:r w:rsidR="004D7FBB" w:rsidRPr="00B50F77">
        <w:rPr>
          <w:bCs/>
          <w:sz w:val="20"/>
          <w:szCs w:val="20"/>
        </w:rPr>
        <w:t xml:space="preserve"> framgår vem</w:t>
      </w:r>
      <w:r w:rsidR="00DC0923" w:rsidRPr="00B50F77">
        <w:rPr>
          <w:bCs/>
          <w:sz w:val="20"/>
          <w:szCs w:val="20"/>
        </w:rPr>
        <w:t xml:space="preserve"> eller vilka</w:t>
      </w:r>
      <w:r w:rsidR="004D7FBB" w:rsidRPr="00B50F77">
        <w:rPr>
          <w:bCs/>
          <w:sz w:val="20"/>
          <w:szCs w:val="20"/>
        </w:rPr>
        <w:t xml:space="preserve"> som är ansvarig för din hälso- och sjukvård. Det kan till exempel vara din </w:t>
      </w:r>
      <w:r w:rsidR="00DC0923" w:rsidRPr="00B50F77">
        <w:rPr>
          <w:bCs/>
          <w:sz w:val="20"/>
          <w:szCs w:val="20"/>
        </w:rPr>
        <w:t>hä</w:t>
      </w:r>
      <w:r w:rsidR="004D7FBB" w:rsidRPr="00B50F77">
        <w:rPr>
          <w:bCs/>
          <w:sz w:val="20"/>
          <w:szCs w:val="20"/>
        </w:rPr>
        <w:t xml:space="preserve">lsocentral, Skellefteå kommun eller </w:t>
      </w:r>
      <w:r w:rsidR="00894131" w:rsidRPr="00B50F77">
        <w:rPr>
          <w:bCs/>
          <w:sz w:val="20"/>
          <w:szCs w:val="20"/>
        </w:rPr>
        <w:t>v</w:t>
      </w:r>
      <w:r w:rsidR="00DC0923" w:rsidRPr="00B50F77">
        <w:rPr>
          <w:bCs/>
          <w:sz w:val="20"/>
          <w:szCs w:val="20"/>
        </w:rPr>
        <w:t xml:space="preserve">uxenhabilitering råd och stöd. </w:t>
      </w:r>
    </w:p>
    <w:p w14:paraId="124DAE79" w14:textId="37B9A2BB" w:rsidR="00F21501" w:rsidRDefault="00974C22" w:rsidP="00E30146">
      <w:pPr>
        <w:pStyle w:val="Rubrik3"/>
      </w:pPr>
      <w:r>
        <w:t>Förskrivna hjälpmedel</w:t>
      </w:r>
    </w:p>
    <w:p w14:paraId="3FFEF4B5" w14:textId="5851098A" w:rsidR="00974C22" w:rsidRPr="00B50F77" w:rsidRDefault="00974C22" w:rsidP="00974C22">
      <w:pPr>
        <w:pStyle w:val="Punkter"/>
        <w:numPr>
          <w:ilvl w:val="0"/>
          <w:numId w:val="0"/>
        </w:numPr>
        <w:tabs>
          <w:tab w:val="clear" w:pos="142"/>
          <w:tab w:val="left" w:pos="0"/>
        </w:tabs>
        <w:rPr>
          <w:sz w:val="20"/>
          <w:szCs w:val="20"/>
        </w:rPr>
      </w:pPr>
      <w:r w:rsidRPr="00B50F77">
        <w:rPr>
          <w:sz w:val="20"/>
          <w:szCs w:val="20"/>
        </w:rPr>
        <w:t xml:space="preserve">Hjälpmedel </w:t>
      </w:r>
      <w:r w:rsidR="000C4498" w:rsidRPr="00B50F77">
        <w:rPr>
          <w:sz w:val="20"/>
          <w:szCs w:val="20"/>
        </w:rPr>
        <w:t>du inte</w:t>
      </w:r>
      <w:r w:rsidRPr="00B50F77">
        <w:rPr>
          <w:sz w:val="20"/>
          <w:szCs w:val="20"/>
        </w:rPr>
        <w:t xml:space="preserve"> längre använd</w:t>
      </w:r>
      <w:r w:rsidR="000C4498" w:rsidRPr="00B50F77">
        <w:rPr>
          <w:sz w:val="20"/>
          <w:szCs w:val="20"/>
        </w:rPr>
        <w:t xml:space="preserve">er </w:t>
      </w:r>
      <w:r w:rsidRPr="00B50F77">
        <w:rPr>
          <w:sz w:val="20"/>
          <w:szCs w:val="20"/>
        </w:rPr>
        <w:t>eller behöver</w:t>
      </w:r>
      <w:r w:rsidR="00DC0923" w:rsidRPr="00B50F77">
        <w:rPr>
          <w:sz w:val="20"/>
          <w:szCs w:val="20"/>
        </w:rPr>
        <w:t xml:space="preserve"> ska</w:t>
      </w:r>
      <w:r w:rsidRPr="00B50F77">
        <w:rPr>
          <w:sz w:val="20"/>
          <w:szCs w:val="20"/>
        </w:rPr>
        <w:t xml:space="preserve"> återställ</w:t>
      </w:r>
      <w:r w:rsidR="007C5D24" w:rsidRPr="00B50F77">
        <w:rPr>
          <w:sz w:val="20"/>
          <w:szCs w:val="20"/>
        </w:rPr>
        <w:t>a</w:t>
      </w:r>
      <w:r w:rsidRPr="00B50F77">
        <w:rPr>
          <w:sz w:val="20"/>
          <w:szCs w:val="20"/>
        </w:rPr>
        <w:t>s till Hjälpmedel Västerbotte</w:t>
      </w:r>
      <w:r w:rsidR="000C4498" w:rsidRPr="00B50F77">
        <w:rPr>
          <w:sz w:val="20"/>
          <w:szCs w:val="20"/>
        </w:rPr>
        <w:t>n på</w:t>
      </w:r>
      <w:r w:rsidRPr="00B50F77">
        <w:rPr>
          <w:sz w:val="20"/>
          <w:szCs w:val="20"/>
        </w:rPr>
        <w:t xml:space="preserve"> Skellefteå </w:t>
      </w:r>
      <w:r w:rsidR="000C4498" w:rsidRPr="00B50F77">
        <w:rPr>
          <w:sz w:val="20"/>
          <w:szCs w:val="20"/>
        </w:rPr>
        <w:t>l</w:t>
      </w:r>
      <w:r w:rsidRPr="00B50F77">
        <w:rPr>
          <w:sz w:val="20"/>
          <w:szCs w:val="20"/>
        </w:rPr>
        <w:t>asarett. Är du osäker på vilka hjälpmedel som står registrerade på dig kan arbetsterapeut eller fysioterapeut på barn- och ungdomshabilitering skriva ut en lista.</w:t>
      </w:r>
    </w:p>
    <w:p w14:paraId="551413FE" w14:textId="4F34FFEE" w:rsidR="00F21501" w:rsidRPr="00B50F77" w:rsidRDefault="00974C22" w:rsidP="00347D2C">
      <w:pPr>
        <w:pStyle w:val="Punkter"/>
        <w:numPr>
          <w:ilvl w:val="0"/>
          <w:numId w:val="0"/>
        </w:numPr>
        <w:tabs>
          <w:tab w:val="clear" w:pos="142"/>
          <w:tab w:val="left" w:pos="0"/>
        </w:tabs>
        <w:ind w:right="-142"/>
        <w:rPr>
          <w:sz w:val="20"/>
          <w:szCs w:val="20"/>
        </w:rPr>
      </w:pPr>
      <w:r w:rsidRPr="00B50F77">
        <w:rPr>
          <w:sz w:val="20"/>
          <w:szCs w:val="20"/>
        </w:rPr>
        <w:t xml:space="preserve">Vid flytt till annat boende kan dubbel utrustning av hjälpmedel, </w:t>
      </w:r>
      <w:r w:rsidR="000C4498" w:rsidRPr="00B50F77">
        <w:rPr>
          <w:sz w:val="20"/>
          <w:szCs w:val="20"/>
        </w:rPr>
        <w:t>till exempel</w:t>
      </w:r>
      <w:r w:rsidRPr="00B50F77">
        <w:rPr>
          <w:sz w:val="20"/>
          <w:szCs w:val="20"/>
        </w:rPr>
        <w:t xml:space="preserve"> personlyft och hygienstol, behållas under en övergångsperiod på max ett år. Det gäller </w:t>
      </w:r>
      <w:r w:rsidR="000C4498" w:rsidRPr="00B50F77">
        <w:rPr>
          <w:sz w:val="20"/>
          <w:szCs w:val="20"/>
        </w:rPr>
        <w:t xml:space="preserve">bland annat </w:t>
      </w:r>
      <w:r w:rsidRPr="00B50F77">
        <w:rPr>
          <w:sz w:val="20"/>
          <w:szCs w:val="20"/>
        </w:rPr>
        <w:t>om du flyttar från dina föräldrar till eget boende.</w:t>
      </w:r>
      <w:r w:rsidR="000C4498" w:rsidRPr="00B50F77">
        <w:rPr>
          <w:sz w:val="20"/>
          <w:szCs w:val="20"/>
        </w:rPr>
        <w:t xml:space="preserve"> </w:t>
      </w:r>
    </w:p>
    <w:sectPr w:rsidR="00F21501" w:rsidRPr="00B50F77" w:rsidSect="00501530">
      <w:pgSz w:w="16840" w:h="11900" w:orient="landscape"/>
      <w:pgMar w:top="993" w:right="1672" w:bottom="709" w:left="851" w:header="709" w:footer="709" w:gutter="0"/>
      <w:cols w:num="2" w:space="2948" w:equalWidth="0">
        <w:col w:w="5954" w:space="2410"/>
        <w:col w:w="595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5438" w14:textId="77777777" w:rsidR="00B0659A" w:rsidRDefault="00B0659A" w:rsidP="003776B8">
      <w:r>
        <w:separator/>
      </w:r>
    </w:p>
  </w:endnote>
  <w:endnote w:type="continuationSeparator" w:id="0">
    <w:p w14:paraId="46771268" w14:textId="77777777" w:rsidR="00B0659A" w:rsidRDefault="00B0659A" w:rsidP="0037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9BE4" w14:textId="77777777" w:rsidR="00B3360D" w:rsidRPr="002D4481" w:rsidRDefault="00584EDB" w:rsidP="00584EDB">
    <w:pPr>
      <w:pStyle w:val="Sidfot"/>
      <w:rPr>
        <w:color w:val="004165" w:themeColor="accent5"/>
      </w:rPr>
    </w:pPr>
    <w:r w:rsidRPr="002D4481">
      <w:rPr>
        <w:color w:val="004165" w:themeColor="accent5"/>
      </w:rPr>
      <w:t>www.skelleftea.se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285B" w14:textId="77777777" w:rsidR="00B0659A" w:rsidRDefault="00B0659A" w:rsidP="003776B8">
      <w:r>
        <w:separator/>
      </w:r>
    </w:p>
  </w:footnote>
  <w:footnote w:type="continuationSeparator" w:id="0">
    <w:p w14:paraId="66DD45F6" w14:textId="77777777" w:rsidR="00B0659A" w:rsidRDefault="00B0659A" w:rsidP="0037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8A0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CE5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CC5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045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84C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6C0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C6B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D49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10E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BC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D62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663081"/>
    <w:multiLevelType w:val="hybridMultilevel"/>
    <w:tmpl w:val="5CD23EAE"/>
    <w:lvl w:ilvl="0" w:tplc="19B6A974">
      <w:numFmt w:val="bullet"/>
      <w:pStyle w:val="Punktlista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C373D"/>
    <w:multiLevelType w:val="hybridMultilevel"/>
    <w:tmpl w:val="DE980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330441">
    <w:abstractNumId w:val="5"/>
  </w:num>
  <w:num w:numId="2" w16cid:durableId="1180506043">
    <w:abstractNumId w:val="6"/>
  </w:num>
  <w:num w:numId="3" w16cid:durableId="1299646126">
    <w:abstractNumId w:val="7"/>
  </w:num>
  <w:num w:numId="4" w16cid:durableId="432480457">
    <w:abstractNumId w:val="8"/>
  </w:num>
  <w:num w:numId="5" w16cid:durableId="1510632451">
    <w:abstractNumId w:val="10"/>
  </w:num>
  <w:num w:numId="6" w16cid:durableId="70859428">
    <w:abstractNumId w:val="1"/>
  </w:num>
  <w:num w:numId="7" w16cid:durableId="714934219">
    <w:abstractNumId w:val="2"/>
  </w:num>
  <w:num w:numId="8" w16cid:durableId="1248079124">
    <w:abstractNumId w:val="3"/>
  </w:num>
  <w:num w:numId="9" w16cid:durableId="1455753166">
    <w:abstractNumId w:val="4"/>
  </w:num>
  <w:num w:numId="10" w16cid:durableId="1317614430">
    <w:abstractNumId w:val="9"/>
  </w:num>
  <w:num w:numId="11" w16cid:durableId="590626628">
    <w:abstractNumId w:val="0"/>
  </w:num>
  <w:num w:numId="12" w16cid:durableId="1657952002">
    <w:abstractNumId w:val="12"/>
  </w:num>
  <w:num w:numId="13" w16cid:durableId="1684282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2"/>
    <w:rsid w:val="00050893"/>
    <w:rsid w:val="00076EDC"/>
    <w:rsid w:val="0008681A"/>
    <w:rsid w:val="000B4B6D"/>
    <w:rsid w:val="000C4498"/>
    <w:rsid w:val="0021154A"/>
    <w:rsid w:val="0021629A"/>
    <w:rsid w:val="002678B0"/>
    <w:rsid w:val="002A207D"/>
    <w:rsid w:val="002C52A7"/>
    <w:rsid w:val="002D4481"/>
    <w:rsid w:val="003257B2"/>
    <w:rsid w:val="0034347C"/>
    <w:rsid w:val="00347D2C"/>
    <w:rsid w:val="003776B8"/>
    <w:rsid w:val="003A1E28"/>
    <w:rsid w:val="003B5DA9"/>
    <w:rsid w:val="003D4B1C"/>
    <w:rsid w:val="00405F03"/>
    <w:rsid w:val="00432DBC"/>
    <w:rsid w:val="00482B9F"/>
    <w:rsid w:val="004D7FBB"/>
    <w:rsid w:val="004E19D5"/>
    <w:rsid w:val="00501530"/>
    <w:rsid w:val="00584EDB"/>
    <w:rsid w:val="006424C0"/>
    <w:rsid w:val="00690F6E"/>
    <w:rsid w:val="006D1FF9"/>
    <w:rsid w:val="0071087A"/>
    <w:rsid w:val="007340C3"/>
    <w:rsid w:val="007C5D24"/>
    <w:rsid w:val="00800B56"/>
    <w:rsid w:val="00816D9B"/>
    <w:rsid w:val="00894131"/>
    <w:rsid w:val="008A0D18"/>
    <w:rsid w:val="008D2865"/>
    <w:rsid w:val="00940436"/>
    <w:rsid w:val="00943ADF"/>
    <w:rsid w:val="009448CC"/>
    <w:rsid w:val="00944E9A"/>
    <w:rsid w:val="009601D7"/>
    <w:rsid w:val="00974C22"/>
    <w:rsid w:val="009A77F2"/>
    <w:rsid w:val="00A179FC"/>
    <w:rsid w:val="00A3542E"/>
    <w:rsid w:val="00A42A81"/>
    <w:rsid w:val="00A43215"/>
    <w:rsid w:val="00AD1A51"/>
    <w:rsid w:val="00B0659A"/>
    <w:rsid w:val="00B1269E"/>
    <w:rsid w:val="00B3360D"/>
    <w:rsid w:val="00B50F77"/>
    <w:rsid w:val="00CB20AC"/>
    <w:rsid w:val="00CB49BF"/>
    <w:rsid w:val="00CC6CE7"/>
    <w:rsid w:val="00D04EF7"/>
    <w:rsid w:val="00D14A5E"/>
    <w:rsid w:val="00D53866"/>
    <w:rsid w:val="00D5628D"/>
    <w:rsid w:val="00D80D32"/>
    <w:rsid w:val="00DC0923"/>
    <w:rsid w:val="00DE4025"/>
    <w:rsid w:val="00E0034A"/>
    <w:rsid w:val="00E2272B"/>
    <w:rsid w:val="00E22E8C"/>
    <w:rsid w:val="00E30146"/>
    <w:rsid w:val="00E3612E"/>
    <w:rsid w:val="00EA0586"/>
    <w:rsid w:val="00ED73A7"/>
    <w:rsid w:val="00F04137"/>
    <w:rsid w:val="00F21501"/>
    <w:rsid w:val="00F5379F"/>
    <w:rsid w:val="00FB47B2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8B12"/>
  <w15:docId w15:val="{D66BD1AE-8E55-419F-9551-344DCD5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25"/>
    <w:pPr>
      <w:spacing w:after="180" w:line="264" w:lineRule="exact"/>
    </w:pPr>
    <w:rPr>
      <w:rFonts w:ascii="Open Sans" w:hAnsi="Open Sans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C6CE7"/>
    <w:pPr>
      <w:keepNext/>
      <w:keepLines/>
      <w:spacing w:after="480" w:line="216" w:lineRule="auto"/>
      <w:outlineLvl w:val="0"/>
    </w:pPr>
    <w:rPr>
      <w:rFonts w:ascii="Open Sans Extrabold" w:eastAsiaTheme="majorEastAsia" w:hAnsi="Open Sans Extrabold"/>
      <w:b/>
      <w:bCs/>
      <w:color w:val="FEFFFF" w:themeColor="background2"/>
      <w:sz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025"/>
    <w:pPr>
      <w:keepNext/>
      <w:keepLines/>
      <w:spacing w:before="480" w:after="360"/>
      <w:outlineLvl w:val="1"/>
    </w:pPr>
    <w:rPr>
      <w:rFonts w:ascii="Open Sans Extrabold" w:eastAsiaTheme="majorEastAsia" w:hAnsi="Open Sans Extrabold" w:cstheme="majorBidi"/>
      <w:b/>
      <w:bCs/>
      <w:color w:val="004165" w:themeColor="accent5"/>
      <w:sz w:val="52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B4B6D"/>
    <w:pPr>
      <w:spacing w:after="200"/>
      <w:outlineLvl w:val="2"/>
    </w:pPr>
    <w:rPr>
      <w:noProof/>
      <w:sz w:val="28"/>
      <w:lang w:eastAsia="sv-SE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DE4025"/>
    <w:pPr>
      <w:spacing w:before="120" w:after="120"/>
      <w:outlineLvl w:val="3"/>
    </w:pPr>
    <w:rPr>
      <w:rFonts w:ascii="Open Sans" w:hAnsi="Open Sans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6CE7"/>
    <w:rPr>
      <w:rFonts w:ascii="Open Sans Extrabold" w:eastAsiaTheme="majorEastAsia" w:hAnsi="Open Sans Extrabold"/>
      <w:b/>
      <w:bCs/>
      <w:color w:val="FEFFFF" w:themeColor="background2"/>
      <w:sz w:val="72"/>
    </w:rPr>
  </w:style>
  <w:style w:type="paragraph" w:styleId="Sidhuvud">
    <w:name w:val="header"/>
    <w:basedOn w:val="Normal"/>
    <w:link w:val="SidhuvudChar"/>
    <w:uiPriority w:val="99"/>
    <w:unhideWhenUsed/>
    <w:rsid w:val="003776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6B8"/>
  </w:style>
  <w:style w:type="paragraph" w:styleId="Sidfot">
    <w:name w:val="footer"/>
    <w:basedOn w:val="Normal"/>
    <w:link w:val="SidfotChar"/>
    <w:uiPriority w:val="99"/>
    <w:unhideWhenUsed/>
    <w:rsid w:val="002C52A7"/>
    <w:pPr>
      <w:tabs>
        <w:tab w:val="center" w:pos="4536"/>
        <w:tab w:val="right" w:pos="9072"/>
      </w:tabs>
      <w:ind w:left="2098"/>
    </w:pPr>
    <w:rPr>
      <w:rFonts w:ascii="Open Sans Extrabold" w:hAnsi="Open Sans Extrabold"/>
      <w:b/>
      <w:bCs/>
      <w:color w:val="DD4814" w:themeColor="accent6"/>
      <w:sz w:val="26"/>
    </w:rPr>
  </w:style>
  <w:style w:type="character" w:customStyle="1" w:styleId="SidfotChar">
    <w:name w:val="Sidfot Char"/>
    <w:basedOn w:val="Standardstycketeckensnitt"/>
    <w:link w:val="Sidfot"/>
    <w:uiPriority w:val="99"/>
    <w:rsid w:val="002C52A7"/>
    <w:rPr>
      <w:rFonts w:ascii="Open Sans Extrabold" w:hAnsi="Open Sans Extrabold"/>
      <w:b/>
      <w:bCs/>
      <w:color w:val="DD4814" w:themeColor="accent6"/>
      <w:sz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DE4025"/>
    <w:rPr>
      <w:rFonts w:ascii="Open Sans Extrabold" w:eastAsiaTheme="majorEastAsia" w:hAnsi="Open Sans Extrabold" w:cstheme="majorBidi"/>
      <w:b/>
      <w:bCs/>
      <w:color w:val="004165" w:themeColor="accent5"/>
      <w:sz w:val="5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4B6D"/>
    <w:rPr>
      <w:rFonts w:ascii="Open Sans Extrabold" w:eastAsiaTheme="majorEastAsia" w:hAnsi="Open Sans Extrabold" w:cstheme="majorBidi"/>
      <w:b/>
      <w:bCs/>
      <w:noProof/>
      <w:color w:val="000000" w:themeColor="text1"/>
      <w:sz w:val="28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E4025"/>
    <w:rPr>
      <w:rFonts w:ascii="Open Sans" w:eastAsiaTheme="majorEastAsia" w:hAnsi="Open Sans" w:cstheme="majorBidi"/>
      <w:b/>
      <w:bCs/>
      <w:noProof/>
      <w:color w:val="004165" w:themeColor="accent5"/>
      <w:sz w:val="22"/>
      <w:szCs w:val="26"/>
      <w:lang w:eastAsia="sv-SE"/>
    </w:rPr>
  </w:style>
  <w:style w:type="paragraph" w:styleId="Punktlista">
    <w:name w:val="List Bullet"/>
    <w:basedOn w:val="Normal"/>
    <w:link w:val="PunktlistaChar"/>
    <w:uiPriority w:val="99"/>
    <w:unhideWhenUsed/>
    <w:rsid w:val="00F21501"/>
    <w:pPr>
      <w:numPr>
        <w:numId w:val="13"/>
      </w:numPr>
      <w:tabs>
        <w:tab w:val="left" w:pos="142"/>
      </w:tabs>
      <w:ind w:left="142" w:hanging="142"/>
    </w:pPr>
  </w:style>
  <w:style w:type="paragraph" w:customStyle="1" w:styleId="Punkter">
    <w:name w:val="Punkter"/>
    <w:basedOn w:val="Punktlista"/>
    <w:link w:val="PunkterChar"/>
    <w:qFormat/>
    <w:rsid w:val="00050893"/>
  </w:style>
  <w:style w:type="character" w:customStyle="1" w:styleId="PunktlistaChar">
    <w:name w:val="Punktlista Char"/>
    <w:basedOn w:val="Standardstycketeckensnitt"/>
    <w:link w:val="Punktlista"/>
    <w:uiPriority w:val="99"/>
    <w:rsid w:val="00050893"/>
    <w:rPr>
      <w:rFonts w:ascii="Open Sans" w:hAnsi="Open Sans"/>
      <w:sz w:val="18"/>
    </w:rPr>
  </w:style>
  <w:style w:type="character" w:customStyle="1" w:styleId="PunkterChar">
    <w:name w:val="Punkter Char"/>
    <w:basedOn w:val="PunktlistaChar"/>
    <w:link w:val="Punkter"/>
    <w:rsid w:val="00050893"/>
    <w:rPr>
      <w:rFonts w:ascii="Open Sans" w:hAnsi="Open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elleftea kommun">
  <a:themeElements>
    <a:clrScheme name="Skellefteå kommun 2020">
      <a:dk1>
        <a:srgbClr val="000000"/>
      </a:dk1>
      <a:lt1>
        <a:srgbClr val="FEFFFF"/>
      </a:lt1>
      <a:dk2>
        <a:srgbClr val="4B4B4A"/>
      </a:dk2>
      <a:lt2>
        <a:srgbClr val="FEFFFF"/>
      </a:lt2>
      <a:accent1>
        <a:srgbClr val="8F2970"/>
      </a:accent1>
      <a:accent2>
        <a:srgbClr val="FFC1D3"/>
      </a:accent2>
      <a:accent3>
        <a:srgbClr val="4D7579"/>
      </a:accent3>
      <a:accent4>
        <a:srgbClr val="64A0C8"/>
      </a:accent4>
      <a:accent5>
        <a:srgbClr val="004165"/>
      </a:accent5>
      <a:accent6>
        <a:srgbClr val="DD4814"/>
      </a:accent6>
      <a:hlink>
        <a:srgbClr val="000000"/>
      </a:hlink>
      <a:folHlink>
        <a:srgbClr val="4B4B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6A4B7FF456B46B79881E3A880F6B4" ma:contentTypeVersion="4" ma:contentTypeDescription="Skapa ett nytt dokument." ma:contentTypeScope="" ma:versionID="4c4a3331eb9712e95a812f5b671c570e">
  <xsd:schema xmlns:xsd="http://www.w3.org/2001/XMLSchema" xmlns:xs="http://www.w3.org/2001/XMLSchema" xmlns:p="http://schemas.microsoft.com/office/2006/metadata/properties" xmlns:ns2="5290fa87-3f8d-41da-894f-a5aa71dbdf15" xmlns:ns3="4d4ae54c-47cb-4c56-bfb8-b002b3ee691a" targetNamespace="http://schemas.microsoft.com/office/2006/metadata/properties" ma:root="true" ma:fieldsID="aaa88a8f7086c1fbf74b4be0d5b3c6f9" ns2:_="" ns3:_="">
    <xsd:import namespace="5290fa87-3f8d-41da-894f-a5aa71dbdf15"/>
    <xsd:import namespace="4d4ae54c-47cb-4c56-bfb8-b002b3ee6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fa87-3f8d-41da-894f-a5aa71dbd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e54c-47cb-4c56-bfb8-b002b3ee6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E0BFB-4DB8-457B-85B7-0729DC7C0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8906E-4AD7-4E34-AC1C-9C518E919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F9807-00BF-4C8E-BB33-70F9D620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0fa87-3f8d-41da-894f-a5aa71dbdf15"/>
    <ds:schemaRef ds:uri="4d4ae54c-47cb-4c56-bfb8-b002b3ee6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/Rubrik lorem ipsum</vt:lpstr>
      <vt:lpstr>        Rubrik till stycket</vt:lpstr>
    </vt:vector>
  </TitlesOfParts>
  <Company>Skellefteå kommun</Company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Bergström /SOK</dc:creator>
  <cp:lastModifiedBy>Patrik Bergström</cp:lastModifiedBy>
  <cp:revision>3</cp:revision>
  <dcterms:created xsi:type="dcterms:W3CDTF">2022-10-11T09:40:00Z</dcterms:created>
  <dcterms:modified xsi:type="dcterms:W3CDTF">2022-10-11T11:01:00Z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0x010100E606A4B7FF456B46B79881E3A880F6B4</vt:lpwstr>
  </property>
</Properties>
</file>